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AF81" w14:textId="77777777" w:rsidR="003E4287" w:rsidRPr="003E4287" w:rsidRDefault="003E4287" w:rsidP="003E42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proofErr w:type="spellStart"/>
      <w:proofErr w:type="gramStart"/>
      <w:r w:rsidRPr="003E4287">
        <w:rPr>
          <w:rFonts w:ascii="Arial" w:eastAsia="Times New Roman" w:hAnsi="Arial" w:cs="Arial"/>
          <w:b/>
          <w:bCs/>
          <w:color w:val="566369"/>
          <w:kern w:val="0"/>
          <w:sz w:val="24"/>
          <w:szCs w:val="24"/>
          <w:u w:val="single"/>
          <w:lang w:eastAsia="hu-HU"/>
          <w14:ligatures w14:val="none"/>
        </w:rPr>
        <w:t>Bejelentés,elszámolás</w:t>
      </w:r>
      <w:proofErr w:type="spellEnd"/>
      <w:proofErr w:type="gramEnd"/>
    </w:p>
    <w:p w14:paraId="5CC2CE37" w14:textId="77777777" w:rsidR="003E4287" w:rsidRPr="003E4287" w:rsidRDefault="003E4287" w:rsidP="003E4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 tanulói pénzbeli és egyéb juttatásait (kedvezményes étkezés, munkaruha stb.) a tanulószerződés teljes időtartamára biztosítani kell, beleértve az oktatási szüneteket is (Szt.63.§. és 64.</w:t>
      </w:r>
      <w:proofErr w:type="gramStart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§.(</w:t>
      </w:r>
      <w:proofErr w:type="gramEnd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3), Szt.66.§., Szt.68.§.(1), Szt.70,§ (3))</w:t>
      </w:r>
    </w:p>
    <w:p w14:paraId="386DF277" w14:textId="77777777" w:rsidR="003E4287" w:rsidRPr="003E4287" w:rsidRDefault="003E4287" w:rsidP="003E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Kötelező havi juttatás mértékének meghatározására továbbra is a 2011. évi CLXXXVII. tv. 63§ (2) az irányadó</w:t>
      </w:r>
    </w:p>
    <w:p w14:paraId="6CFB9AF1" w14:textId="77777777" w:rsidR="003E4287" w:rsidRPr="003E4287" w:rsidRDefault="003E4287" w:rsidP="003E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 havi bevallást a kifizetésekkel, juttatásokkal összefüggő adóról, járulékokról és egyéb adatokról a 08A-s nyomtatványon minden hónap 12-ig kell benyújtani a NAV-hoz.</w:t>
      </w:r>
    </w:p>
    <w:p w14:paraId="0B73F5FB" w14:textId="77777777" w:rsidR="003E4287" w:rsidRPr="003E4287" w:rsidRDefault="003E4287" w:rsidP="003E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 juttatás adómentes, de TB járulék köteles (17%), a képzőhelynek szociális hozzájárulási adót azonban nem kell fizetnie.</w:t>
      </w:r>
    </w:p>
    <w:p w14:paraId="7AB05D58" w14:textId="77777777" w:rsidR="003E4287" w:rsidRPr="003E4287" w:rsidRDefault="003E4287" w:rsidP="003E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 xml:space="preserve">2021. január 1-től a </w:t>
      </w:r>
      <w:proofErr w:type="spellStart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tanulónként</w:t>
      </w:r>
      <w:proofErr w:type="spellEnd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 xml:space="preserve"> igénybe vehető adókedvezmény mértéke a szakirányú oktatás arányosított önköltségének egy munkanapra vetített mértéke és az </w:t>
      </w:r>
      <w:proofErr w:type="spellStart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adóév</w:t>
      </w:r>
      <w:proofErr w:type="spellEnd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 xml:space="preserve"> összes munkanapjának szorzataként kerül meghatározásra. A 2020. január elsejét megelőzően érvényes Országos Képzési Jegyzékben meghatározott szakképesítések kifutó rendszerben alkalmazandó súlyszorzóját a 12/2020. (II.7.) Korm. Rendelet 4/A melléklete tartalmazza.</w:t>
      </w:r>
    </w:p>
    <w:p w14:paraId="5AF9FDE4" w14:textId="77777777" w:rsidR="003E4287" w:rsidRPr="003E4287" w:rsidRDefault="003E4287" w:rsidP="003E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Az új szakképzési rendszerben 2021-től megszűntek a korábbi kiegészítő csökkentő tételek (beruházási, oktatói, tanműhely-fenntartási).</w:t>
      </w:r>
    </w:p>
    <w:p w14:paraId="438DF6A9" w14:textId="77777777" w:rsidR="003E4287" w:rsidRPr="003E4287" w:rsidRDefault="003E4287" w:rsidP="003E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u w:val="single"/>
          <w:lang w:eastAsia="hu-HU"/>
          <w14:ligatures w14:val="none"/>
        </w:rPr>
        <w:t>Sikeres szakmai vizsga esetén 20%-os</w:t>
      </w: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 sikerdíj került bevezetésre, amely alapján a bruttó kötelezettség csökkenthető a tanulószerződés időtartama alatt igénybe vett összes adókedvezmény 20%-</w:t>
      </w:r>
      <w:proofErr w:type="spellStart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ával</w:t>
      </w:r>
      <w:proofErr w:type="spellEnd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.</w:t>
      </w:r>
    </w:p>
    <w:p w14:paraId="383C7B46" w14:textId="77777777" w:rsidR="003E4287" w:rsidRPr="003E4287" w:rsidRDefault="003E4287" w:rsidP="003E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Táppénzre jogosultság – betegszabadság (10 nap), mértéke a mindenkor hatályos TB jogszabály szerint. A tanulót a betegszabadsága időtartamára tanulói pénzbeli juttatásának 70 %-a illeti meg.</w:t>
      </w:r>
    </w:p>
    <w:p w14:paraId="03520A05" w14:textId="77777777" w:rsidR="003E4287" w:rsidRPr="003E4287" w:rsidRDefault="003E4287" w:rsidP="003E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Bérjegyzék kiállítása, kiadása a tanuló részére minden hónapban</w:t>
      </w:r>
    </w:p>
    <w:p w14:paraId="7D571045" w14:textId="77777777" w:rsidR="003E4287" w:rsidRPr="003E4287" w:rsidRDefault="003E4287" w:rsidP="003E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 juttatás kifizetése a tárgyhót követő hó 10-ig banki átutalással kell, hogy történjen</w:t>
      </w:r>
    </w:p>
    <w:p w14:paraId="10181897" w14:textId="77777777" w:rsidR="003E4287" w:rsidRPr="003E4287" w:rsidRDefault="003E4287" w:rsidP="003E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 havi juttatás megilleti a tanulót az oktatási szünet alatt is</w:t>
      </w:r>
    </w:p>
    <w:p w14:paraId="07740418" w14:textId="77777777" w:rsidR="003E4287" w:rsidRPr="003E4287" w:rsidRDefault="003E4287" w:rsidP="003E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 sikeres félév elvégzése után a tanuló juttatását emelni kell - februárban és szeptemberben - (nincs meghatározva, hogy mennyivel, azonban a feltétel rendszert, valamint az emelés mértékét </w:t>
      </w: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u w:val="single"/>
          <w:lang w:eastAsia="hu-HU"/>
          <w14:ligatures w14:val="none"/>
        </w:rPr>
        <w:t>kötelező kitölteni</w:t>
      </w: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 a tanulószerződésben; több tanuló esetén pedig minden tanulóra egységesen kell alkalmazni)</w:t>
      </w:r>
    </w:p>
    <w:p w14:paraId="08CDB8C8" w14:textId="77777777" w:rsidR="003E4287" w:rsidRPr="003E4287" w:rsidRDefault="003E4287" w:rsidP="003E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 19. életév betöltéséig 35 nap, ezt követően legalább 30 nap szabadság illeti meg a tanulót az adott tanévben (ebben benne foglaltatnak az évközi szünetek – őszi, téli, tavaszi – valamint a nyári szünetből annyi, hogy ez 30 napra kiegészüljön)</w:t>
      </w:r>
    </w:p>
    <w:p w14:paraId="57367CA3" w14:textId="77777777" w:rsidR="003E4287" w:rsidRPr="003E4287" w:rsidRDefault="003E4287" w:rsidP="003E42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 gyakorlati képzésre és az ágazatai szakgimnáziumi tsz-kötésre vonatkozó infók változatlanul érvényesek</w:t>
      </w:r>
    </w:p>
    <w:p w14:paraId="340EBEB2" w14:textId="77777777" w:rsidR="003E4287" w:rsidRDefault="003E4287" w:rsidP="003E42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66369"/>
          <w:kern w:val="0"/>
          <w:sz w:val="24"/>
          <w:szCs w:val="24"/>
          <w:u w:val="single"/>
          <w:lang w:eastAsia="hu-HU"/>
          <w14:ligatures w14:val="none"/>
        </w:rPr>
      </w:pPr>
    </w:p>
    <w:p w14:paraId="5AE85AA5" w14:textId="77777777" w:rsidR="003E4287" w:rsidRDefault="003E4287" w:rsidP="003E42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66369"/>
          <w:kern w:val="0"/>
          <w:sz w:val="24"/>
          <w:szCs w:val="24"/>
          <w:u w:val="single"/>
          <w:lang w:eastAsia="hu-HU"/>
          <w14:ligatures w14:val="none"/>
        </w:rPr>
      </w:pPr>
    </w:p>
    <w:p w14:paraId="1F04DE7E" w14:textId="77777777" w:rsidR="003E4287" w:rsidRDefault="003E4287" w:rsidP="003E42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66369"/>
          <w:kern w:val="0"/>
          <w:sz w:val="24"/>
          <w:szCs w:val="24"/>
          <w:u w:val="single"/>
          <w:lang w:eastAsia="hu-HU"/>
          <w14:ligatures w14:val="none"/>
        </w:rPr>
      </w:pPr>
    </w:p>
    <w:p w14:paraId="3A96B5B9" w14:textId="77777777" w:rsidR="003E4287" w:rsidRDefault="003E4287" w:rsidP="003E42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66369"/>
          <w:kern w:val="0"/>
          <w:sz w:val="24"/>
          <w:szCs w:val="24"/>
          <w:u w:val="single"/>
          <w:lang w:eastAsia="hu-HU"/>
          <w14:ligatures w14:val="none"/>
        </w:rPr>
      </w:pPr>
    </w:p>
    <w:p w14:paraId="60586AF4" w14:textId="18D83C87" w:rsidR="003E4287" w:rsidRPr="003E4287" w:rsidRDefault="003E4287" w:rsidP="003E42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b/>
          <w:bCs/>
          <w:color w:val="566369"/>
          <w:kern w:val="0"/>
          <w:sz w:val="24"/>
          <w:szCs w:val="24"/>
          <w:u w:val="single"/>
          <w:lang w:eastAsia="hu-HU"/>
          <w14:ligatures w14:val="none"/>
        </w:rPr>
        <w:lastRenderedPageBreak/>
        <w:t>Általános tudnivalók (TSZ):</w:t>
      </w:r>
    </w:p>
    <w:p w14:paraId="3B0C0881" w14:textId="77777777" w:rsidR="003E4287" w:rsidRPr="003E4287" w:rsidRDefault="003E4287" w:rsidP="003E4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b/>
          <w:bCs/>
          <w:color w:val="566369"/>
          <w:kern w:val="0"/>
          <w:sz w:val="24"/>
          <w:szCs w:val="24"/>
          <w:lang w:eastAsia="hu-HU"/>
          <w14:ligatures w14:val="none"/>
        </w:rPr>
        <w:t>A tanulószerződésben a tanuló arra vállal kötelezettséget</w:t>
      </w: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, hogy</w:t>
      </w:r>
    </w:p>
    <w:p w14:paraId="57AF0BFD" w14:textId="77777777" w:rsidR="003E4287" w:rsidRPr="003E4287" w:rsidRDefault="003E4287" w:rsidP="003E4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- a gazdálkodó szervezet képzési rendjét megtartja, a képzésre vonatkozó utasításait végrehajtja,</w:t>
      </w:r>
    </w:p>
    <w:p w14:paraId="716BBB8E" w14:textId="77777777" w:rsidR="003E4287" w:rsidRPr="003E4287" w:rsidRDefault="003E4287" w:rsidP="003E4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- tanuló köteles mulasztását a képzőhelyen hitelt érdemlően igazolni,</w:t>
      </w:r>
    </w:p>
    <w:p w14:paraId="4D071DD6" w14:textId="77777777" w:rsidR="003E4287" w:rsidRPr="003E4287" w:rsidRDefault="003E4287" w:rsidP="003E4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- amennyiben a hiányzás a gyakorlati képzés idejének 20%-át meghaladja, a tanuló az évfolyamot ismételni köteles,</w:t>
      </w:r>
    </w:p>
    <w:p w14:paraId="25108046" w14:textId="77777777" w:rsidR="003E4287" w:rsidRPr="003E4287" w:rsidRDefault="003E4287" w:rsidP="003E4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- a szakmai gyakorlati ismereteket a képességeinek megfelelően elsajátítja,</w:t>
      </w:r>
    </w:p>
    <w:p w14:paraId="0515B5A1" w14:textId="77777777" w:rsidR="003E4287" w:rsidRPr="003E4287" w:rsidRDefault="003E4287" w:rsidP="003E4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- a biztonsági, egészségügyi és munkavédelmi előírásokat megtartja,</w:t>
      </w:r>
    </w:p>
    <w:p w14:paraId="2CE59DCF" w14:textId="77777777" w:rsidR="003E4287" w:rsidRPr="003E4287" w:rsidRDefault="003E4287" w:rsidP="003E4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- nem tanúsít olyan magatartást, amellyel a gazdálkodó szervezet jogos gazdasági érdekeit veszélyeztetné.</w:t>
      </w:r>
    </w:p>
    <w:p w14:paraId="7FE3CA23" w14:textId="77777777" w:rsidR="003E4287" w:rsidRPr="003E4287" w:rsidRDefault="003E4287" w:rsidP="003E4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 tanuló a tanulószerződésből eredő kötelezettségeinek vétkes megsértésével a gazdálkodó szervezetnek </w:t>
      </w:r>
      <w:r w:rsidRPr="003E4287">
        <w:rPr>
          <w:rFonts w:ascii="Arial" w:eastAsia="Times New Roman" w:hAnsi="Arial" w:cs="Arial"/>
          <w:b/>
          <w:bCs/>
          <w:color w:val="566369"/>
          <w:kern w:val="0"/>
          <w:sz w:val="24"/>
          <w:szCs w:val="24"/>
          <w:lang w:eastAsia="hu-HU"/>
          <w14:ligatures w14:val="none"/>
        </w:rPr>
        <w:t>okozott kárt</w:t>
      </w: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 köteles megtéríteni. A gondatlanságból okozott kár értékének ötven százalékát köteles megtéríteni. A kártérítés mértéke azonban nem haladhatja meg a tanuló pénzbeli juttatásának egyhavi összegét. A gazdálkodó szervezet, ha a tanulót a gyakorlati képzésben való részvétel során kár éri, köteles azt megtéríteni.</w:t>
      </w:r>
    </w:p>
    <w:p w14:paraId="60CEACE7" w14:textId="77777777" w:rsidR="003E4287" w:rsidRPr="003E4287" w:rsidRDefault="003E4287" w:rsidP="003E4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i/>
          <w:iCs/>
          <w:color w:val="566369"/>
          <w:kern w:val="0"/>
          <w:sz w:val="24"/>
          <w:szCs w:val="24"/>
          <w:lang w:eastAsia="hu-HU"/>
          <w14:ligatures w14:val="none"/>
        </w:rPr>
        <w:t>A tanulószerződés megszüntetése:</w:t>
      </w:r>
    </w:p>
    <w:p w14:paraId="73CC146C" w14:textId="77777777" w:rsidR="003E4287" w:rsidRPr="003E4287" w:rsidRDefault="003E4287" w:rsidP="003E4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közös megegyezéssel a közös megegyezésben megjelölt napon,</w:t>
      </w:r>
    </w:p>
    <w:p w14:paraId="773872C2" w14:textId="77777777" w:rsidR="003E4287" w:rsidRPr="003E4287" w:rsidRDefault="003E4287" w:rsidP="003E4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felmondás esetén a felmondás közlésétől számított 15. napon, ha más gyakorlati képzést szervezőnél a tanuló tanulószerződéssel történő foglalkoztatása biztosított,</w:t>
      </w:r>
    </w:p>
    <w:p w14:paraId="4B9782AC" w14:textId="77777777" w:rsidR="003E4287" w:rsidRPr="003E4287" w:rsidRDefault="003E4287" w:rsidP="003E4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azonnali hatályú felmondással a felmondás közlésének napján, bármelyik fél kezdeményezheti, minden esetben az indoklás kötelező.</w:t>
      </w:r>
    </w:p>
    <w:p w14:paraId="0E7CE69D" w14:textId="77777777" w:rsidR="003E4287" w:rsidRPr="003E4287" w:rsidRDefault="003E4287" w:rsidP="003E4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 felmondást írásban kell közölni a szakképző iskolával és a nyilvántartást vezető szervvel (kamarával).</w:t>
      </w:r>
    </w:p>
    <w:p w14:paraId="68A7DE9D" w14:textId="77777777" w:rsidR="003E4287" w:rsidRPr="003E4287" w:rsidRDefault="003E4287" w:rsidP="003E4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i/>
          <w:iCs/>
          <w:color w:val="566369"/>
          <w:kern w:val="0"/>
          <w:sz w:val="24"/>
          <w:szCs w:val="24"/>
          <w:lang w:eastAsia="hu-HU"/>
          <w14:ligatures w14:val="none"/>
        </w:rPr>
        <w:t>A tanulószerződésre vonatkozó rendelkezések:</w:t>
      </w:r>
    </w:p>
    <w:p w14:paraId="0B14151D" w14:textId="77777777" w:rsidR="003E4287" w:rsidRPr="003E4287" w:rsidRDefault="003E4287" w:rsidP="003E4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 tanuló gyakorlati képzés keretében csak a gyakorlati képzés szakképzési kerettantervében meghatározott feladat ellátására kötelezhető, és csak egészséges, biztonságos körülmények között foglalkoztatható.</w:t>
      </w:r>
    </w:p>
    <w:p w14:paraId="1C7AB87A" w14:textId="77777777" w:rsidR="003E4287" w:rsidRPr="003E4287" w:rsidRDefault="003E4287" w:rsidP="003E4287">
      <w:pPr>
        <w:numPr>
          <w:ilvl w:val="1"/>
          <w:numId w:val="3"/>
        </w:num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</w:p>
    <w:p w14:paraId="2B03E9FA" w14:textId="77777777" w:rsidR="003E4287" w:rsidRPr="003E4287" w:rsidRDefault="003E4287" w:rsidP="003E428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 napi képzési idő 7 óra/nap, nagykorú tanuló esetén 8 óra/nap, melyet 6.00-22.00 óra között kell lebonyolítani fiatalkorú tanuló esetén.</w:t>
      </w:r>
    </w:p>
    <w:p w14:paraId="5033E480" w14:textId="77777777" w:rsidR="003E4287" w:rsidRPr="003E4287" w:rsidRDefault="003E4287" w:rsidP="003E428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Ha a napi gyakorlati képzési idő a négy és fél órát meghaladja, a tanuló részére legalább harminc perc, megszakítás nélküli szünetet kell biztosítani a képzési időn belül.</w:t>
      </w:r>
    </w:p>
    <w:p w14:paraId="71D1E3AE" w14:textId="77777777" w:rsidR="003E4287" w:rsidRPr="003E4287" w:rsidRDefault="003E4287" w:rsidP="003E428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Előző napi munkavégzés és a következő nap munkakezdése között 16 óra pihenőidőt kell biztosítani.</w:t>
      </w:r>
    </w:p>
    <w:p w14:paraId="1C187A9B" w14:textId="77777777" w:rsidR="003E4287" w:rsidRPr="003E4287" w:rsidRDefault="003E4287" w:rsidP="003E428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Gyakorlati oktatáson való részvételre szorgalmi időszakon kívül (kivéve az összefüggő nyári gyakorlatot, igazolatlan hiányzások pótlása) a tanuló nem kötelezhető.</w:t>
      </w:r>
    </w:p>
    <w:p w14:paraId="0B55B5BF" w14:textId="6D988F15" w:rsidR="003E4287" w:rsidRPr="003E4287" w:rsidRDefault="003E4287" w:rsidP="003E428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lastRenderedPageBreak/>
        <w:t xml:space="preserve">Nem kerülhet sor gyakorlati </w:t>
      </w:r>
      <w:proofErr w:type="spellStart"/>
      <w:proofErr w:type="gramStart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képzésre:elméleti</w:t>
      </w:r>
      <w:proofErr w:type="spellEnd"/>
      <w:proofErr w:type="gramEnd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 xml:space="preserve"> képzési </w:t>
      </w:r>
      <w:proofErr w:type="spellStart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napokon,a</w:t>
      </w:r>
      <w:proofErr w:type="spellEnd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 xml:space="preserve"> szakképző iskola által szervezett olyan rendezvény napján, amelyen minden tanuló részvétele </w:t>
      </w:r>
      <w:proofErr w:type="spellStart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kötelező,a</w:t>
      </w:r>
      <w:proofErr w:type="spellEnd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 xml:space="preserve"> tanuló tanulmányok alatti vizsgája napjain és a tanulmányokat befejező komplex szakmai vizsgája napjain,</w:t>
      </w:r>
      <w:r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 xml:space="preserve"> </w:t>
      </w: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minden olyan esetben, amikor a munkajogi szabályok szerint a munkavállaló mentesül a munkavégzési kötelezettség alól.</w:t>
      </w:r>
    </w:p>
    <w:p w14:paraId="722A1AC1" w14:textId="77777777" w:rsidR="003E4287" w:rsidRPr="003E4287" w:rsidRDefault="003E4287" w:rsidP="003E428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 xml:space="preserve">Heti pihenőnapokon, munkaszüneti napokon, valamint az őszi, a téli és a tavaszi szünet időtartama alatt a tanulót gyakorlati képzésre csak a rendeltetése folytán e napon is működő gyakorlati képzési helyen és a szakképző iskola hozzájárulásával veheti igénybe. Az </w:t>
      </w:r>
      <w:proofErr w:type="spellStart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igénybevett</w:t>
      </w:r>
      <w:proofErr w:type="spellEnd"/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 xml:space="preserve"> idő helyett – lehetőleg a következő gyakorlati képzési napon - ugyanolyan mértékben kell szabadidőt biztosítani.</w:t>
      </w:r>
    </w:p>
    <w:p w14:paraId="54514B0F" w14:textId="77777777" w:rsidR="003E4287" w:rsidRPr="003E4287" w:rsidRDefault="003E4287" w:rsidP="003E428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 tanulót </w:t>
      </w:r>
      <w:r w:rsidRPr="003E4287">
        <w:rPr>
          <w:rFonts w:ascii="Arial" w:eastAsia="Times New Roman" w:hAnsi="Arial" w:cs="Arial"/>
          <w:b/>
          <w:bCs/>
          <w:color w:val="566369"/>
          <w:kern w:val="0"/>
          <w:sz w:val="24"/>
          <w:szCs w:val="24"/>
          <w:lang w:eastAsia="hu-HU"/>
          <w14:ligatures w14:val="none"/>
        </w:rPr>
        <w:t>pihenőnap, felkészülési idő</w:t>
      </w: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 illeti meg:</w:t>
      </w:r>
    </w:p>
    <w:p w14:paraId="4DB95C7C" w14:textId="77777777" w:rsidR="003E4287" w:rsidRPr="003E4287" w:rsidRDefault="003E4287" w:rsidP="003E4287">
      <w:pPr>
        <w:shd w:val="clear" w:color="auto" w:fill="FFFFFF"/>
        <w:spacing w:after="150" w:line="240" w:lineRule="auto"/>
        <w:ind w:left="360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Alap esetben a tanulót tanévenként (szept. 1-től aug. 31-ig) legalább 30 nap pihenőnap illeti meg, valamint ezen felül további öt nap, ha a tanuló az adott tanévben még nem tölti be a 19. életévét. A pihenőnap kiadásánál figyelemmel kell lenni a tanulókat a nemzeti köznevelésről szóló törvény alapján megillető őszi, téli, tavaszi és nyári szünet kiadásának rendjére.</w:t>
      </w:r>
    </w:p>
    <w:p w14:paraId="5B1DD950" w14:textId="77777777" w:rsidR="003E4287" w:rsidRPr="003E4287" w:rsidRDefault="003E4287" w:rsidP="003E4287">
      <w:pPr>
        <w:shd w:val="clear" w:color="auto" w:fill="FFFFFF"/>
        <w:spacing w:after="150" w:line="240" w:lineRule="auto"/>
        <w:ind w:left="360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 gyakorlati képzésben részt vevő tanuló a tanulmányokat befejező komplex szakmai vizsga előtt a vizsgára való felkészülés céljából gyakorlati képzésen vehet részt. Egy alkalommal legalább 10 nap egyéni felkészülési idő illeti meg. Az egyéni felkészülési időt közvetlenül a komplex szakmai vizsga előtt, a képzés idejének terhére, összefüggően kell kiadni.</w:t>
      </w:r>
    </w:p>
    <w:p w14:paraId="2326AADB" w14:textId="77777777" w:rsidR="003E4287" w:rsidRPr="003E4287" w:rsidRDefault="003E4287" w:rsidP="003E4287">
      <w:pPr>
        <w:shd w:val="clear" w:color="auto" w:fill="FFFFFF"/>
        <w:spacing w:after="150" w:line="240" w:lineRule="auto"/>
        <w:ind w:left="360"/>
        <w:jc w:val="both"/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</w:pPr>
      <w:r w:rsidRPr="003E4287">
        <w:rPr>
          <w:rFonts w:ascii="Arial" w:eastAsia="Times New Roman" w:hAnsi="Arial" w:cs="Arial"/>
          <w:color w:val="566369"/>
          <w:kern w:val="0"/>
          <w:sz w:val="24"/>
          <w:szCs w:val="24"/>
          <w:lang w:eastAsia="hu-HU"/>
          <w14:ligatures w14:val="none"/>
        </w:rPr>
        <w:t>A pihenőnap és az egyéni felkészülési idő munkanapokban számítandó, kiadásnál a heti rendes pihenőnapokat és a munkaszüneti napokat figyelmen kívül kell hagyni.</w:t>
      </w:r>
    </w:p>
    <w:p w14:paraId="1EBF254D" w14:textId="77777777" w:rsidR="00910B16" w:rsidRDefault="00910B16"/>
    <w:sectPr w:rsidR="0091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175B"/>
    <w:multiLevelType w:val="multilevel"/>
    <w:tmpl w:val="6B26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37193"/>
    <w:multiLevelType w:val="multilevel"/>
    <w:tmpl w:val="CDC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C4547"/>
    <w:multiLevelType w:val="multilevel"/>
    <w:tmpl w:val="E9F6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E0BFC"/>
    <w:multiLevelType w:val="multilevel"/>
    <w:tmpl w:val="CF3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F01F5"/>
    <w:multiLevelType w:val="multilevel"/>
    <w:tmpl w:val="A678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221465">
    <w:abstractNumId w:val="2"/>
  </w:num>
  <w:num w:numId="2" w16cid:durableId="292756900">
    <w:abstractNumId w:val="3"/>
  </w:num>
  <w:num w:numId="3" w16cid:durableId="1456483877">
    <w:abstractNumId w:val="0"/>
  </w:num>
  <w:num w:numId="4" w16cid:durableId="46993826">
    <w:abstractNumId w:val="4"/>
  </w:num>
  <w:num w:numId="5" w16cid:durableId="389614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87"/>
    <w:rsid w:val="003E4287"/>
    <w:rsid w:val="0091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17F0"/>
  <w15:chartTrackingRefBased/>
  <w15:docId w15:val="{A734A34C-0C9A-455E-AE5D-714C3473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Sági Erika - FMKIK</dc:creator>
  <cp:keywords/>
  <dc:description/>
  <cp:lastModifiedBy>Sági Erika - FMKIK</cp:lastModifiedBy>
  <cp:revision>1</cp:revision>
  <dcterms:created xsi:type="dcterms:W3CDTF">2023-02-14T10:37:00Z</dcterms:created>
  <dcterms:modified xsi:type="dcterms:W3CDTF">2023-02-14T10:39:00Z</dcterms:modified>
</cp:coreProperties>
</file>